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EEDA">
      <w:pPr>
        <w:pStyle w:val="72"/>
        <w:keepLines w:val="0"/>
        <w:pageBreakBefore w:val="0"/>
        <w:kinsoku/>
        <w:wordWrap/>
        <w:overflowPunct/>
        <w:topLinePunct w:val="0"/>
        <w:bidi w:val="0"/>
        <w:spacing w:line="360" w:lineRule="auto"/>
        <w:ind w:left="0"/>
        <w:rPr>
          <w:sz w:val="32"/>
          <w:szCs w:val="32"/>
        </w:rPr>
      </w:pPr>
      <w:bookmarkStart w:id="0" w:name="_Toc47976587"/>
      <w:bookmarkStart w:id="1" w:name="_Toc7104"/>
      <w:r>
        <w:rPr>
          <w:rFonts w:hint="eastAsia"/>
          <w:sz w:val="32"/>
          <w:szCs w:val="32"/>
        </w:rPr>
        <w:t>招标公告</w:t>
      </w:r>
      <w:bookmarkEnd w:id="0"/>
      <w:bookmarkEnd w:id="1"/>
    </w:p>
    <w:p w14:paraId="3B867C39">
      <w:pPr>
        <w:pStyle w:val="72"/>
        <w:keepLines w:val="0"/>
        <w:pageBreakBefore w:val="0"/>
        <w:kinsoku/>
        <w:wordWrap/>
        <w:overflowPunct/>
        <w:topLinePunct w:val="0"/>
        <w:bidi w:val="0"/>
        <w:spacing w:line="360" w:lineRule="auto"/>
        <w:ind w:left="0"/>
        <w:rPr>
          <w:rFonts w:hint="eastAsia"/>
          <w:sz w:val="32"/>
          <w:szCs w:val="32"/>
          <w:u w:val="none"/>
        </w:rPr>
      </w:pPr>
      <w:bookmarkStart w:id="2" w:name="_Toc32474"/>
      <w:r>
        <w:rPr>
          <w:rFonts w:hint="eastAsia"/>
          <w:sz w:val="32"/>
          <w:szCs w:val="32"/>
          <w:u w:val="single"/>
        </w:rPr>
        <w:t>整车仓储</w:t>
      </w:r>
      <w:r>
        <w:rPr>
          <w:rFonts w:hint="eastAsia"/>
          <w:sz w:val="32"/>
          <w:szCs w:val="32"/>
          <w:u w:val="single"/>
          <w:lang w:eastAsia="zh-CN"/>
        </w:rPr>
        <w:t>部</w:t>
      </w:r>
      <w:r>
        <w:rPr>
          <w:rFonts w:hint="eastAsia"/>
          <w:sz w:val="32"/>
          <w:szCs w:val="32"/>
          <w:u w:val="single"/>
        </w:rPr>
        <w:t>消防水系统改造项目</w:t>
      </w:r>
      <w:r>
        <w:rPr>
          <w:rFonts w:hint="eastAsia"/>
          <w:sz w:val="32"/>
          <w:szCs w:val="32"/>
          <w:u w:val="none"/>
        </w:rPr>
        <w:t>招标公告</w:t>
      </w:r>
      <w:bookmarkEnd w:id="2"/>
    </w:p>
    <w:p w14:paraId="2A47C58A">
      <w:pPr>
        <w:pStyle w:val="73"/>
        <w:keepLines w:val="0"/>
        <w:pageBreakBefore w:val="0"/>
        <w:kinsoku/>
        <w:wordWrap/>
        <w:overflowPunct/>
        <w:topLinePunct w:val="0"/>
        <w:bidi w:val="0"/>
        <w:spacing w:line="360" w:lineRule="auto"/>
        <w:ind w:left="0"/>
        <w:rPr>
          <w:sz w:val="28"/>
          <w:szCs w:val="28"/>
        </w:rPr>
      </w:pPr>
      <w:bookmarkStart w:id="3" w:name="_Toc47976588"/>
      <w:r>
        <w:rPr>
          <w:rFonts w:hint="eastAsia"/>
          <w:sz w:val="28"/>
          <w:szCs w:val="28"/>
        </w:rPr>
        <w:t>项目名称及项目编号</w:t>
      </w:r>
      <w:bookmarkEnd w:id="3"/>
    </w:p>
    <w:p w14:paraId="4A1D74EE">
      <w:pPr>
        <w:pStyle w:val="2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562" w:firstLineChars="200"/>
        <w:rPr>
          <w:rFonts w:hint="eastAsia"/>
          <w:sz w:val="28"/>
          <w:szCs w:val="28"/>
        </w:rPr>
      </w:pPr>
      <w:r>
        <w:rPr>
          <w:rFonts w:hint="eastAsia"/>
          <w:b/>
          <w:bCs/>
          <w:sz w:val="28"/>
          <w:szCs w:val="28"/>
          <w:lang w:val="en-US" w:eastAsia="zh-CN"/>
        </w:rPr>
        <w:t>（一）</w:t>
      </w:r>
      <w:r>
        <w:rPr>
          <w:rFonts w:hint="eastAsia"/>
          <w:b/>
          <w:bCs/>
          <w:sz w:val="28"/>
          <w:szCs w:val="28"/>
        </w:rPr>
        <w:t>项目名称：</w:t>
      </w:r>
      <w:r>
        <w:rPr>
          <w:rFonts w:hint="eastAsia"/>
          <w:sz w:val="28"/>
          <w:szCs w:val="28"/>
          <w:lang w:val="en-US" w:eastAsia="zh-CN"/>
        </w:rPr>
        <w:t>整车仓</w:t>
      </w:r>
      <w:r>
        <w:rPr>
          <w:rFonts w:hint="eastAsia"/>
          <w:sz w:val="28"/>
          <w:szCs w:val="28"/>
        </w:rPr>
        <w:t>储部消防水系统改造项目</w:t>
      </w:r>
    </w:p>
    <w:p w14:paraId="15020D03">
      <w:pPr>
        <w:pStyle w:val="28"/>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562" w:firstLineChars="200"/>
        <w:rPr>
          <w:rFonts w:hint="eastAsia"/>
          <w:sz w:val="28"/>
          <w:szCs w:val="28"/>
        </w:rPr>
      </w:pPr>
      <w:r>
        <w:rPr>
          <w:rFonts w:hint="eastAsia"/>
          <w:b/>
          <w:bCs/>
          <w:sz w:val="28"/>
          <w:szCs w:val="28"/>
          <w:lang w:eastAsia="zh-CN"/>
        </w:rPr>
        <w:t>（</w:t>
      </w:r>
      <w:r>
        <w:rPr>
          <w:rFonts w:hint="eastAsia"/>
          <w:b/>
          <w:bCs/>
          <w:sz w:val="28"/>
          <w:szCs w:val="28"/>
          <w:lang w:val="en-US" w:eastAsia="zh-CN"/>
        </w:rPr>
        <w:t>二</w:t>
      </w:r>
      <w:r>
        <w:rPr>
          <w:rFonts w:hint="eastAsia"/>
          <w:b/>
          <w:bCs/>
          <w:sz w:val="28"/>
          <w:szCs w:val="28"/>
          <w:lang w:eastAsia="zh-CN"/>
        </w:rPr>
        <w:t>）</w:t>
      </w:r>
      <w:r>
        <w:rPr>
          <w:rFonts w:hint="eastAsia"/>
          <w:b/>
          <w:bCs/>
          <w:sz w:val="28"/>
          <w:szCs w:val="28"/>
        </w:rPr>
        <w:t>项目编号：</w:t>
      </w:r>
      <w:r>
        <w:rPr>
          <w:rFonts w:hint="eastAsia"/>
          <w:sz w:val="28"/>
          <w:szCs w:val="28"/>
        </w:rPr>
        <w:t>ZBGL2026010194</w:t>
      </w:r>
    </w:p>
    <w:p w14:paraId="0AB9F24D">
      <w:pPr>
        <w:pStyle w:val="73"/>
        <w:keepLines w:val="0"/>
        <w:pageBreakBefore w:val="0"/>
        <w:kinsoku/>
        <w:wordWrap/>
        <w:overflowPunct/>
        <w:topLinePunct w:val="0"/>
        <w:bidi w:val="0"/>
        <w:spacing w:line="360" w:lineRule="auto"/>
        <w:ind w:left="0"/>
        <w:rPr>
          <w:sz w:val="28"/>
          <w:szCs w:val="28"/>
        </w:rPr>
      </w:pPr>
      <w:bookmarkStart w:id="4" w:name="_Toc47976589"/>
      <w:r>
        <w:rPr>
          <w:rFonts w:hint="eastAsia"/>
          <w:sz w:val="28"/>
          <w:szCs w:val="28"/>
          <w:lang w:val="en-US" w:eastAsia="zh-CN"/>
        </w:rPr>
        <w:t>项目概况</w:t>
      </w:r>
      <w:r>
        <w:rPr>
          <w:rFonts w:hint="eastAsia"/>
          <w:sz w:val="28"/>
          <w:szCs w:val="28"/>
        </w:rPr>
        <w:t>及招标形式</w:t>
      </w:r>
      <w:bookmarkEnd w:id="4"/>
    </w:p>
    <w:p w14:paraId="4EFB0822">
      <w:pPr>
        <w:keepLines w:val="0"/>
        <w:pageBreakBefore w:val="0"/>
        <w:kinsoku/>
        <w:wordWrap/>
        <w:overflowPunct/>
        <w:topLinePunct w:val="0"/>
        <w:bidi w:val="0"/>
        <w:spacing w:line="360" w:lineRule="auto"/>
        <w:ind w:left="0" w:firstLine="562" w:firstLineChars="200"/>
        <w:rPr>
          <w:rFonts w:hint="eastAsia" w:ascii="宋体" w:hAnsi="宋体" w:eastAsia="宋体" w:cs="宋体"/>
          <w:kern w:val="0"/>
          <w:sz w:val="28"/>
          <w:szCs w:val="28"/>
          <w:lang w:val="en-US" w:eastAsia="zh-CN" w:bidi="ar-SA"/>
        </w:rPr>
      </w:pPr>
      <w:r>
        <w:rPr>
          <w:rFonts w:hint="eastAsia" w:ascii="宋体" w:hAnsi="宋体" w:cs="宋体"/>
          <w:b/>
          <w:bCs/>
          <w:kern w:val="0"/>
          <w:sz w:val="28"/>
          <w:szCs w:val="28"/>
          <w:lang w:val="en-US" w:eastAsia="zh-CN" w:bidi="ar-SA"/>
        </w:rPr>
        <w:t>（一）</w:t>
      </w:r>
      <w:r>
        <w:rPr>
          <w:rFonts w:hint="eastAsia" w:ascii="宋体" w:hAnsi="宋体" w:eastAsia="宋体" w:cs="宋体"/>
          <w:b/>
          <w:bCs/>
          <w:kern w:val="0"/>
          <w:sz w:val="28"/>
          <w:szCs w:val="28"/>
          <w:lang w:val="en-US" w:eastAsia="zh-CN" w:bidi="ar-SA"/>
        </w:rPr>
        <w:t>招标内容：</w:t>
      </w:r>
      <w:r>
        <w:rPr>
          <w:rFonts w:hint="eastAsia" w:ascii="宋体" w:hAnsi="宋体" w:eastAsia="宋体" w:cs="宋体"/>
          <w:kern w:val="0"/>
          <w:sz w:val="28"/>
          <w:szCs w:val="28"/>
          <w:lang w:val="en-US" w:eastAsia="zh-CN" w:bidi="ar-SA"/>
        </w:rPr>
        <w:t>保障</w:t>
      </w:r>
      <w:r>
        <w:rPr>
          <w:rFonts w:hint="eastAsia" w:ascii="宋体" w:hAnsi="宋体" w:cs="宋体"/>
          <w:kern w:val="0"/>
          <w:sz w:val="28"/>
          <w:szCs w:val="28"/>
          <w:lang w:val="en-US" w:eastAsia="zh-CN" w:bidi="ar-SA"/>
        </w:rPr>
        <w:t>仓储区</w:t>
      </w:r>
      <w:r>
        <w:rPr>
          <w:rFonts w:hint="eastAsia" w:ascii="宋体" w:hAnsi="宋体" w:eastAsia="宋体" w:cs="宋体"/>
          <w:kern w:val="0"/>
          <w:sz w:val="28"/>
          <w:szCs w:val="28"/>
          <w:lang w:val="en-US" w:eastAsia="zh-CN" w:bidi="ar-SA"/>
        </w:rPr>
        <w:t>消防水系统正常运行，以公开招标形式组织消防改造，在（1、2、C、3、4、7、8）平台和新增新能源电车充电区敷设消防管网，并设置8个室外消防栓，满足区域消防用水需求。</w:t>
      </w:r>
    </w:p>
    <w:p w14:paraId="0CAAD62B">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1.自试车跑道东北侧消防泵房处取水，新敷设室外消防环形管道（需破路），分别在（1、2、C、3、4、7）平台和新增新能源电车充电区，设置5个室外消防栓，利用消防泵房稳压设备保持管网压力。</w:t>
      </w:r>
    </w:p>
    <w:p w14:paraId="1CD355CB">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2.自青年公寓室外消防栓取水，新敷设室外消防管网，在8平台处更换3个室外消防栓，利用生活区1000³高位水池，依靠自然压力保持管网压力，压力不低于0.3MPa，满足8平台消火栓用水需求。</w:t>
      </w:r>
    </w:p>
    <w:p w14:paraId="0CC51584">
      <w:pPr>
        <w:pStyle w:val="12"/>
        <w:keepLines w:val="0"/>
        <w:pageBreakBefore w:val="0"/>
        <w:kinsoku/>
        <w:wordWrap/>
        <w:overflowPunct/>
        <w:topLinePunct w:val="0"/>
        <w:bidi w:val="0"/>
        <w:spacing w:line="360" w:lineRule="auto"/>
        <w:ind w:left="0" w:firstLine="562" w:firstLineChars="200"/>
        <w:rPr>
          <w:rFonts w:hint="default"/>
          <w:sz w:val="28"/>
          <w:szCs w:val="28"/>
          <w:lang w:val="en-US" w:eastAsia="zh-CN"/>
        </w:rPr>
      </w:pPr>
      <w:r>
        <w:rPr>
          <w:rFonts w:hint="eastAsia" w:ascii="宋体" w:hAnsi="宋体" w:eastAsia="宋体" w:cs="宋体"/>
          <w:b/>
          <w:bCs/>
          <w:kern w:val="0"/>
          <w:sz w:val="28"/>
          <w:szCs w:val="28"/>
          <w:lang w:val="en-US" w:eastAsia="zh-CN" w:bidi="ar-SA"/>
        </w:rPr>
        <w:t>（二）招标形式：</w:t>
      </w:r>
      <w:r>
        <w:rPr>
          <w:rFonts w:hint="eastAsia" w:ascii="宋体" w:hAnsi="宋体" w:eastAsia="宋体" w:cs="宋体"/>
          <w:kern w:val="0"/>
          <w:sz w:val="28"/>
          <w:szCs w:val="28"/>
          <w:lang w:val="en-US" w:eastAsia="zh-CN" w:bidi="ar-SA"/>
        </w:rPr>
        <w:t>公开招标</w:t>
      </w:r>
    </w:p>
    <w:p w14:paraId="0B813421">
      <w:pPr>
        <w:pStyle w:val="73"/>
        <w:keepLines w:val="0"/>
        <w:pageBreakBefore w:val="0"/>
        <w:kinsoku/>
        <w:wordWrap/>
        <w:overflowPunct/>
        <w:topLinePunct w:val="0"/>
        <w:bidi w:val="0"/>
        <w:spacing w:line="360" w:lineRule="auto"/>
        <w:ind w:left="0"/>
        <w:rPr>
          <w:sz w:val="28"/>
          <w:szCs w:val="28"/>
          <w:highlight w:val="none"/>
        </w:rPr>
      </w:pPr>
      <w:bookmarkStart w:id="5" w:name="_Toc47976590"/>
      <w:r>
        <w:rPr>
          <w:rFonts w:hint="eastAsia"/>
          <w:sz w:val="28"/>
          <w:szCs w:val="28"/>
          <w:highlight w:val="none"/>
        </w:rPr>
        <w:t>投标人资格要求</w:t>
      </w:r>
      <w:bookmarkEnd w:id="5"/>
    </w:p>
    <w:p w14:paraId="108F10FD">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参加投标的单位，必须是在中华人民共和国合法注册，具有独立法人资格的公司，且成立三年以上（含三年，以注册日期开始计算，至开标之日不少于三年），具有有效的营业执照及安全生产许可证，且注册资金1000万元及以上；</w:t>
      </w:r>
    </w:p>
    <w:p w14:paraId="4637749F">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2.具有良好的企业信誉和健全的财务会计制度；</w:t>
      </w:r>
    </w:p>
    <w:p w14:paraId="007C50A9">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3.具备消防设施工程专业承包贰级及以上资质；</w:t>
      </w:r>
    </w:p>
    <w:p w14:paraId="7DD0FBF5">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4.具备有效的《安全生产许可证》。</w:t>
      </w:r>
    </w:p>
    <w:p w14:paraId="1DAA5468">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5.投标人须具有履行合同所必需的设备、财务、技术、服务等方面的资质和能力；项目经理：消防工程专业二级及以上注册建造师，持有安全生产考核合格证书（B证）。</w:t>
      </w:r>
    </w:p>
    <w:p w14:paraId="5E8147A2">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6.未被中国重型汽车集团有限公司列入《黑名单》（《黑名单》指投标人与招标人在以往或正在进行的合作中，存在招标人认为的违反合同约定或违反法律法规等的失信行为）。</w:t>
      </w:r>
    </w:p>
    <w:p w14:paraId="0E1CC227">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7.投标人须提供近三年的公司财务报表（资产负债表、损益表、现金流量表）。</w:t>
      </w:r>
    </w:p>
    <w:p w14:paraId="5E1D832F">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8.投标人须提供具有统一社会信用代码的新版营业执照副本复印件（加盖公章）；参与投标时需携带营业执照副本原件以及投标单位授权人身份证原件以供查验。</w:t>
      </w:r>
    </w:p>
    <w:p w14:paraId="60CE933D">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9.具有良好的企业信誉，在“国家企业信用信息公示系统</w:t>
      </w:r>
      <w:r>
        <w:rPr>
          <w:rFonts w:hint="eastAsia" w:ascii="宋体" w:hAnsi="宋体" w:cs="宋体"/>
          <w:b w:val="0"/>
          <w:color w:val="auto"/>
          <w:kern w:val="2"/>
          <w:sz w:val="28"/>
          <w:szCs w:val="28"/>
          <w:lang w:val="en-US" w:eastAsia="zh-CN" w:bidi="ar-SA"/>
        </w:rPr>
        <w:t>”“</w:t>
      </w:r>
      <w:r>
        <w:rPr>
          <w:rFonts w:hint="eastAsia" w:ascii="宋体" w:hAnsi="宋体" w:eastAsia="宋体" w:cs="宋体"/>
          <w:b w:val="0"/>
          <w:color w:val="auto"/>
          <w:kern w:val="2"/>
          <w:sz w:val="28"/>
          <w:szCs w:val="28"/>
          <w:lang w:val="en-US" w:eastAsia="zh-CN" w:bidi="ar-SA"/>
        </w:rPr>
        <w:t>中国执行信息公开网</w:t>
      </w:r>
      <w:r>
        <w:rPr>
          <w:rFonts w:hint="eastAsia" w:ascii="宋体" w:hAnsi="宋体" w:cs="宋体"/>
          <w:b w:val="0"/>
          <w:color w:val="auto"/>
          <w:kern w:val="2"/>
          <w:sz w:val="28"/>
          <w:szCs w:val="28"/>
          <w:lang w:val="en-US" w:eastAsia="zh-CN" w:bidi="ar-SA"/>
        </w:rPr>
        <w:t>”“</w:t>
      </w:r>
      <w:r>
        <w:rPr>
          <w:rFonts w:hint="eastAsia" w:ascii="宋体" w:hAnsi="宋体" w:eastAsia="宋体" w:cs="宋体"/>
          <w:b w:val="0"/>
          <w:color w:val="auto"/>
          <w:kern w:val="2"/>
          <w:sz w:val="28"/>
          <w:szCs w:val="28"/>
          <w:lang w:val="en-US" w:eastAsia="zh-CN" w:bidi="ar-SA"/>
        </w:rPr>
        <w:t>信用中国”、“天眼查”“裁判文书网”等信息平台中，无行政处罚及失信记录等信息；无招标违规、谎报年度报告信息、提供虚假资质资料等行为；近3年无重大工程质量/安全事故记录。</w:t>
      </w:r>
    </w:p>
    <w:p w14:paraId="402985BC">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10.具有健全的财务会计制度，财务状况和市场行为良好。没有处于被有权机关吊销营业执照、吊销资质、停业整顿、取消投标资格以及财产被接管、冻结或进入破产程序等。</w:t>
      </w:r>
    </w:p>
    <w:p w14:paraId="5E3423F5">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11.投标人必须是最终投标、签订合同的单位，不得以任何理由将已中标项目以任何形式转包给其他单位；</w:t>
      </w:r>
    </w:p>
    <w:p w14:paraId="351B7CE5">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12.在中国重型汽车集团有限公司服务期间无提前终止合同违约或无因服务质量不到位提前终止合同的情况；</w:t>
      </w:r>
    </w:p>
    <w:p w14:paraId="6180A51C">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13.供方的直接或间接股东、法定代表人、董事、监事、高管非重汽员工及其亲属；</w:t>
      </w:r>
    </w:p>
    <w:p w14:paraId="1E5D39E1">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14.如有投标单位资料造假，一经发现，5年内不得参与济南卡车制造公司所有消防维保类、消防维修改造项目投标资格；</w:t>
      </w:r>
    </w:p>
    <w:p w14:paraId="2DEF15E4">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15.本次招标项目不接受联合体投标。</w:t>
      </w:r>
    </w:p>
    <w:p w14:paraId="0A56063A">
      <w:pPr>
        <w:pStyle w:val="12"/>
        <w:keepLines w:val="0"/>
        <w:pageBreakBefore w:val="0"/>
        <w:kinsoku/>
        <w:wordWrap/>
        <w:overflowPunct/>
        <w:topLinePunct w:val="0"/>
        <w:bidi w:val="0"/>
        <w:spacing w:line="360" w:lineRule="auto"/>
        <w:ind w:left="0"/>
        <w:rPr>
          <w:rFonts w:hint="default" w:ascii="宋体" w:hAnsi="宋体" w:eastAsia="宋体" w:cs="宋体"/>
          <w:b w:val="0"/>
          <w:color w:val="auto"/>
          <w:kern w:val="2"/>
          <w:sz w:val="28"/>
          <w:szCs w:val="28"/>
          <w:lang w:val="en-US" w:eastAsia="zh-CN" w:bidi="ar-SA"/>
        </w:rPr>
      </w:pPr>
      <w:r>
        <w:rPr>
          <w:rFonts w:hint="eastAsia" w:ascii="宋体" w:hAnsi="宋体" w:cs="宋体"/>
          <w:b w:val="0"/>
          <w:color w:val="auto"/>
          <w:kern w:val="2"/>
          <w:sz w:val="28"/>
          <w:szCs w:val="28"/>
          <w:lang w:val="en-US" w:eastAsia="zh-CN" w:bidi="ar-SA"/>
        </w:rPr>
        <w:t>16.</w:t>
      </w:r>
      <w:r>
        <w:rPr>
          <w:rFonts w:hint="eastAsia" w:ascii="宋体" w:hAnsi="宋体" w:eastAsia="宋体" w:cs="宋体"/>
          <w:b w:val="0"/>
          <w:color w:val="auto"/>
          <w:kern w:val="2"/>
          <w:sz w:val="28"/>
          <w:szCs w:val="28"/>
          <w:lang w:val="en-US" w:eastAsia="zh-CN" w:bidi="ar-SA"/>
        </w:rPr>
        <w:t>投标人之间必须具有充分的竞争关系</w:t>
      </w:r>
      <w:r>
        <w:rPr>
          <w:rFonts w:hint="eastAsia" w:ascii="宋体" w:hAnsi="宋体" w:cs="宋体"/>
          <w:b w:val="0"/>
          <w:color w:val="auto"/>
          <w:kern w:val="2"/>
          <w:sz w:val="28"/>
          <w:szCs w:val="28"/>
          <w:lang w:val="en-US" w:eastAsia="zh-CN" w:bidi="ar-SA"/>
        </w:rPr>
        <w:t>。</w:t>
      </w:r>
    </w:p>
    <w:p w14:paraId="4CB1B6AA">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w:t>
      </w:r>
      <w:r>
        <w:rPr>
          <w:rFonts w:hint="eastAsia" w:ascii="宋体" w:hAnsi="宋体" w:cs="宋体"/>
          <w:b w:val="0"/>
          <w:color w:val="auto"/>
          <w:kern w:val="2"/>
          <w:sz w:val="28"/>
          <w:szCs w:val="28"/>
          <w:lang w:val="en-US" w:eastAsia="zh-CN" w:bidi="ar-SA"/>
        </w:rPr>
        <w:t>7</w:t>
      </w:r>
      <w:r>
        <w:rPr>
          <w:rFonts w:hint="eastAsia" w:ascii="宋体" w:hAnsi="宋体" w:eastAsia="宋体" w:cs="宋体"/>
          <w:b w:val="0"/>
          <w:color w:val="auto"/>
          <w:kern w:val="2"/>
          <w:sz w:val="28"/>
          <w:szCs w:val="28"/>
          <w:lang w:val="en-US" w:eastAsia="zh-CN" w:bidi="ar-SA"/>
        </w:rPr>
        <w:t>.相关法律法规对合格投标单位的其他要求。</w:t>
      </w:r>
    </w:p>
    <w:p w14:paraId="5DCDE593">
      <w:pPr>
        <w:keepLines w:val="0"/>
        <w:pageBreakBefore w:val="0"/>
        <w:numPr>
          <w:ilvl w:val="0"/>
          <w:numId w:val="0"/>
        </w:numPr>
        <w:kinsoku/>
        <w:wordWrap/>
        <w:overflowPunct/>
        <w:topLinePunct w:val="0"/>
        <w:bidi w:val="0"/>
        <w:spacing w:line="360" w:lineRule="auto"/>
        <w:ind w:left="0" w:firstLine="560" w:firstLineChars="200"/>
        <w:rPr>
          <w:sz w:val="28"/>
          <w:szCs w:val="28"/>
          <w:highlight w:val="yellow"/>
        </w:rPr>
      </w:pPr>
      <w:r>
        <w:rPr>
          <w:rFonts w:hint="eastAsia" w:ascii="宋体" w:hAnsi="宋体" w:eastAsia="宋体" w:cs="宋体"/>
          <w:b w:val="0"/>
          <w:color w:val="auto"/>
          <w:kern w:val="2"/>
          <w:sz w:val="28"/>
          <w:szCs w:val="28"/>
          <w:lang w:val="en-US" w:eastAsia="zh-CN" w:bidi="ar-SA"/>
        </w:rPr>
        <w:t>1</w:t>
      </w:r>
      <w:r>
        <w:rPr>
          <w:rFonts w:hint="eastAsia" w:ascii="宋体" w:hAnsi="宋体" w:cs="宋体"/>
          <w:b w:val="0"/>
          <w:color w:val="auto"/>
          <w:kern w:val="2"/>
          <w:sz w:val="28"/>
          <w:szCs w:val="28"/>
          <w:lang w:val="en-US" w:eastAsia="zh-CN" w:bidi="ar-SA"/>
        </w:rPr>
        <w:t>8</w:t>
      </w:r>
      <w:r>
        <w:rPr>
          <w:rFonts w:hint="eastAsia" w:ascii="宋体" w:hAnsi="宋体" w:eastAsia="宋体" w:cs="宋体"/>
          <w:b w:val="0"/>
          <w:color w:val="auto"/>
          <w:kern w:val="2"/>
          <w:sz w:val="28"/>
          <w:szCs w:val="28"/>
          <w:lang w:val="en-US" w:eastAsia="zh-CN" w:bidi="ar-SA"/>
        </w:rPr>
        <w:t>.维修队伍中主要作业人员必须具有合规的特种设备作业人员证，主要负责人应持有特种设备安全管理人员证；危险作业（登高、动火、临时线等）应经审批后实施。</w:t>
      </w:r>
    </w:p>
    <w:p w14:paraId="76B97D53">
      <w:pPr>
        <w:pStyle w:val="73"/>
        <w:keepLines w:val="0"/>
        <w:pageBreakBefore w:val="0"/>
        <w:kinsoku/>
        <w:wordWrap/>
        <w:overflowPunct/>
        <w:topLinePunct w:val="0"/>
        <w:bidi w:val="0"/>
        <w:spacing w:line="360" w:lineRule="auto"/>
        <w:ind w:left="0"/>
        <w:rPr>
          <w:sz w:val="28"/>
          <w:szCs w:val="28"/>
          <w:highlight w:val="none"/>
        </w:rPr>
      </w:pPr>
      <w:bookmarkStart w:id="6" w:name="_Toc47976591"/>
      <w:r>
        <w:rPr>
          <w:rFonts w:hint="eastAsia"/>
          <w:sz w:val="28"/>
          <w:szCs w:val="28"/>
          <w:highlight w:val="none"/>
        </w:rPr>
        <w:t>报名及招标文件的获取</w:t>
      </w:r>
      <w:bookmarkEnd w:id="6"/>
    </w:p>
    <w:p w14:paraId="22F8E525">
      <w:pPr>
        <w:pStyle w:val="16"/>
        <w:keepLines w:val="0"/>
        <w:pageBreakBefore w:val="0"/>
        <w:kinsoku/>
        <w:wordWrap/>
        <w:overflowPunct/>
        <w:topLinePunct w:val="0"/>
        <w:bidi w:val="0"/>
        <w:adjustRightInd w:val="0"/>
        <w:snapToGrid w:val="0"/>
        <w:spacing w:line="360" w:lineRule="auto"/>
        <w:ind w:left="0" w:firstLine="560" w:firstLineChars="200"/>
        <w:rPr>
          <w:rFonts w:hint="default" w:ascii="宋体" w:hAnsi="宋体" w:eastAsia="宋体" w:cs="宋体"/>
          <w:b w:val="0"/>
          <w:color w:val="auto"/>
          <w:kern w:val="2"/>
          <w:sz w:val="28"/>
          <w:szCs w:val="28"/>
          <w:lang w:val="en-US" w:eastAsia="zh-CN" w:bidi="ar-SA"/>
        </w:rPr>
      </w:pPr>
      <w:r>
        <w:rPr>
          <w:rFonts w:hint="eastAsia" w:hAnsi="宋体" w:cs="宋体"/>
          <w:b w:val="0"/>
          <w:color w:val="auto"/>
          <w:kern w:val="2"/>
          <w:sz w:val="28"/>
          <w:szCs w:val="28"/>
          <w:lang w:val="en-US" w:eastAsia="zh-CN" w:bidi="ar-SA"/>
        </w:rPr>
        <w:t>招标文件的获取：</w:t>
      </w:r>
      <w:r>
        <w:rPr>
          <w:rFonts w:hint="eastAsia" w:ascii="宋体" w:hAnsi="宋体" w:eastAsia="宋体" w:cs="宋体"/>
          <w:b w:val="0"/>
          <w:color w:val="auto"/>
          <w:kern w:val="2"/>
          <w:sz w:val="28"/>
          <w:szCs w:val="28"/>
          <w:lang w:val="en-US" w:eastAsia="zh-CN" w:bidi="ar-SA"/>
        </w:rPr>
        <w:t>招标方式为电子化线上投标，投标方先进入中国重汽e采通进行登录，</w:t>
      </w:r>
      <w:r>
        <w:rPr>
          <w:rFonts w:hint="eastAsia" w:hAnsi="宋体" w:cs="宋体"/>
          <w:b w:val="0"/>
          <w:color w:val="auto"/>
          <w:kern w:val="2"/>
          <w:sz w:val="28"/>
          <w:szCs w:val="28"/>
          <w:lang w:val="en-US" w:eastAsia="zh-CN" w:bidi="ar-SA"/>
        </w:rPr>
        <w:t>获取招标文件。</w:t>
      </w:r>
    </w:p>
    <w:p w14:paraId="1700D552">
      <w:pPr>
        <w:keepLines w:val="0"/>
        <w:pageBreakBefore w:val="0"/>
        <w:numPr>
          <w:ilvl w:val="0"/>
          <w:numId w:val="0"/>
        </w:numPr>
        <w:kinsoku/>
        <w:wordWrap/>
        <w:overflowPunct/>
        <w:topLinePunct w:val="0"/>
        <w:bidi w:val="0"/>
        <w:spacing w:line="360" w:lineRule="auto"/>
        <w:ind w:left="0" w:firstLine="560" w:firstLineChars="200"/>
        <w:rPr>
          <w:sz w:val="28"/>
          <w:szCs w:val="28"/>
          <w:highlight w:val="yellow"/>
        </w:rPr>
      </w:pPr>
      <w:r>
        <w:rPr>
          <w:rFonts w:hint="eastAsia" w:ascii="宋体" w:hAnsi="宋体" w:eastAsia="宋体" w:cs="宋体"/>
          <w:b w:val="0"/>
          <w:color w:val="auto"/>
          <w:kern w:val="2"/>
          <w:sz w:val="28"/>
          <w:szCs w:val="28"/>
          <w:lang w:val="en-US" w:eastAsia="zh-CN" w:bidi="ar-SA"/>
        </w:rPr>
        <w:t>线上投标文件分为四个部分（扫描PDF版需加盖公司公章），即资质文件、技术</w:t>
      </w:r>
      <w:r>
        <w:rPr>
          <w:rFonts w:hint="eastAsia" w:ascii="宋体" w:hAnsi="宋体" w:cs="宋体"/>
          <w:b w:val="0"/>
          <w:color w:val="auto"/>
          <w:kern w:val="2"/>
          <w:sz w:val="28"/>
          <w:szCs w:val="28"/>
          <w:lang w:val="en-US" w:eastAsia="zh-CN" w:bidi="ar-SA"/>
        </w:rPr>
        <w:t>文件</w:t>
      </w:r>
      <w:r>
        <w:rPr>
          <w:rFonts w:hint="eastAsia" w:ascii="宋体" w:hAnsi="宋体" w:eastAsia="宋体" w:cs="宋体"/>
          <w:b w:val="0"/>
          <w:color w:val="auto"/>
          <w:kern w:val="2"/>
          <w:sz w:val="28"/>
          <w:szCs w:val="28"/>
          <w:lang w:val="en-US" w:eastAsia="zh-CN" w:bidi="ar-SA"/>
        </w:rPr>
        <w:t>、商务</w:t>
      </w:r>
      <w:r>
        <w:rPr>
          <w:rFonts w:hint="eastAsia" w:ascii="宋体" w:hAnsi="宋体" w:cs="宋体"/>
          <w:b w:val="0"/>
          <w:color w:val="auto"/>
          <w:kern w:val="2"/>
          <w:sz w:val="28"/>
          <w:szCs w:val="28"/>
          <w:lang w:val="en-US" w:eastAsia="zh-CN" w:bidi="ar-SA"/>
        </w:rPr>
        <w:t>文件</w:t>
      </w:r>
      <w:r>
        <w:rPr>
          <w:rFonts w:hint="eastAsia" w:ascii="宋体" w:hAnsi="宋体" w:eastAsia="宋体" w:cs="宋体"/>
          <w:b w:val="0"/>
          <w:color w:val="auto"/>
          <w:kern w:val="2"/>
          <w:sz w:val="28"/>
          <w:szCs w:val="28"/>
          <w:lang w:val="en-US" w:eastAsia="zh-CN" w:bidi="ar-SA"/>
        </w:rPr>
        <w:t>、三年财务报表各一份</w:t>
      </w:r>
      <w:r>
        <w:rPr>
          <w:rFonts w:hint="eastAsia" w:ascii="宋体" w:hAnsi="宋体" w:cs="宋体"/>
          <w:b w:val="0"/>
          <w:color w:val="auto"/>
          <w:kern w:val="2"/>
          <w:sz w:val="28"/>
          <w:szCs w:val="28"/>
          <w:lang w:val="en-US" w:eastAsia="zh-CN" w:bidi="ar-SA"/>
        </w:rPr>
        <w:t>，</w:t>
      </w:r>
      <w:r>
        <w:rPr>
          <w:rFonts w:hint="eastAsia" w:ascii="宋体" w:hAnsi="宋体" w:eastAsia="宋体" w:cs="宋体"/>
          <w:b w:val="0"/>
          <w:color w:val="auto"/>
          <w:kern w:val="2"/>
          <w:sz w:val="28"/>
          <w:szCs w:val="28"/>
          <w:lang w:val="en-US" w:eastAsia="zh-CN" w:bidi="ar-SA"/>
        </w:rPr>
        <w:t>投标文件编制目录及逐页编码，扫描为PDF版需加盖公司公章和电子版（开标后发给招标人）</w:t>
      </w:r>
    </w:p>
    <w:p w14:paraId="4509C0DA">
      <w:pPr>
        <w:pStyle w:val="73"/>
        <w:keepLines w:val="0"/>
        <w:pageBreakBefore w:val="0"/>
        <w:kinsoku/>
        <w:wordWrap/>
        <w:overflowPunct/>
        <w:topLinePunct w:val="0"/>
        <w:bidi w:val="0"/>
        <w:spacing w:line="360" w:lineRule="auto"/>
        <w:ind w:left="0"/>
        <w:rPr>
          <w:sz w:val="28"/>
          <w:szCs w:val="28"/>
          <w:highlight w:val="none"/>
        </w:rPr>
      </w:pPr>
      <w:bookmarkStart w:id="7" w:name="_Toc47976592"/>
      <w:r>
        <w:rPr>
          <w:rFonts w:hint="eastAsia"/>
          <w:sz w:val="28"/>
          <w:szCs w:val="28"/>
          <w:highlight w:val="none"/>
        </w:rPr>
        <w:t>投标文件的递交</w:t>
      </w:r>
      <w:bookmarkEnd w:id="7"/>
    </w:p>
    <w:p w14:paraId="7E3E2CA2">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1.招标书发送方式及投标有效期：招标书以电子化方式，</w:t>
      </w:r>
      <w:r>
        <w:rPr>
          <w:rFonts w:hint="eastAsia" w:ascii="宋体" w:hAnsi="宋体" w:cs="宋体"/>
          <w:b w:val="0"/>
          <w:color w:val="auto"/>
          <w:kern w:val="2"/>
          <w:sz w:val="28"/>
          <w:szCs w:val="28"/>
          <w:lang w:val="en-US" w:eastAsia="zh-CN" w:bidi="ar-SA"/>
        </w:rPr>
        <w:t>发送至</w:t>
      </w:r>
      <w:r>
        <w:rPr>
          <w:rFonts w:hint="eastAsia" w:ascii="宋体" w:hAnsi="宋体" w:eastAsia="宋体" w:cs="宋体"/>
          <w:b w:val="0"/>
          <w:color w:val="auto"/>
          <w:kern w:val="2"/>
          <w:sz w:val="28"/>
          <w:szCs w:val="28"/>
          <w:lang w:val="en-US" w:eastAsia="zh-CN" w:bidi="ar-SA"/>
        </w:rPr>
        <w:t>中国重汽e采通。投标人在有效时间内进行应标。在截止时间内应标有效，过期无效。</w:t>
      </w:r>
    </w:p>
    <w:p w14:paraId="038E0B85">
      <w:pPr>
        <w:keepLines w:val="0"/>
        <w:pageBreakBefore w:val="0"/>
        <w:numPr>
          <w:ilvl w:val="0"/>
          <w:numId w:val="0"/>
        </w:numPr>
        <w:kinsoku/>
        <w:wordWrap/>
        <w:overflowPunct/>
        <w:topLinePunct w:val="0"/>
        <w:bidi w:val="0"/>
        <w:spacing w:line="360" w:lineRule="auto"/>
        <w:ind w:left="0" w:firstLine="560" w:firstLineChars="200"/>
        <w:rPr>
          <w:rFonts w:hint="default"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递交投标文件截止时间：投标人在应标截止时间前完成资质文件、技术</w:t>
      </w:r>
      <w:r>
        <w:rPr>
          <w:rFonts w:hint="eastAsia" w:ascii="宋体" w:hAnsi="宋体" w:cs="宋体"/>
          <w:b w:val="0"/>
          <w:color w:val="auto"/>
          <w:kern w:val="2"/>
          <w:sz w:val="28"/>
          <w:szCs w:val="28"/>
          <w:lang w:val="en-US" w:eastAsia="zh-CN" w:bidi="ar-SA"/>
        </w:rPr>
        <w:t>文件</w:t>
      </w:r>
      <w:r>
        <w:rPr>
          <w:rFonts w:hint="eastAsia" w:ascii="宋体" w:hAnsi="宋体" w:eastAsia="宋体" w:cs="宋体"/>
          <w:b w:val="0"/>
          <w:color w:val="auto"/>
          <w:kern w:val="2"/>
          <w:sz w:val="28"/>
          <w:szCs w:val="28"/>
          <w:lang w:val="en-US" w:eastAsia="zh-CN" w:bidi="ar-SA"/>
        </w:rPr>
        <w:t>、商务</w:t>
      </w:r>
      <w:r>
        <w:rPr>
          <w:rFonts w:hint="eastAsia" w:ascii="宋体" w:hAnsi="宋体" w:cs="宋体"/>
          <w:b w:val="0"/>
          <w:color w:val="auto"/>
          <w:kern w:val="2"/>
          <w:sz w:val="28"/>
          <w:szCs w:val="28"/>
          <w:lang w:val="en-US" w:eastAsia="zh-CN" w:bidi="ar-SA"/>
        </w:rPr>
        <w:t>文件</w:t>
      </w:r>
      <w:r>
        <w:rPr>
          <w:rFonts w:hint="eastAsia" w:ascii="宋体" w:hAnsi="宋体" w:eastAsia="宋体" w:cs="宋体"/>
          <w:b w:val="0"/>
          <w:color w:val="auto"/>
          <w:kern w:val="2"/>
          <w:sz w:val="28"/>
          <w:szCs w:val="28"/>
          <w:lang w:val="en-US" w:eastAsia="zh-CN" w:bidi="ar-SA"/>
        </w:rPr>
        <w:t>、三年财务报表的填报，逾期收到或不符合规定的投标文件恕不接受。</w:t>
      </w:r>
    </w:p>
    <w:p w14:paraId="3DAA787F">
      <w:pPr>
        <w:keepLines w:val="0"/>
        <w:pageBreakBefore w:val="0"/>
        <w:numPr>
          <w:ilvl w:val="0"/>
          <w:numId w:val="0"/>
        </w:numPr>
        <w:kinsoku/>
        <w:wordWrap/>
        <w:overflowPunct/>
        <w:topLinePunct w:val="0"/>
        <w:bidi w:val="0"/>
        <w:spacing w:line="360" w:lineRule="auto"/>
        <w:ind w:left="0" w:firstLine="560" w:firstLineChars="200"/>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2.实施单位联系人：任思洋19707050796</w:t>
      </w:r>
    </w:p>
    <w:p w14:paraId="27B65ABD">
      <w:pPr>
        <w:pStyle w:val="73"/>
        <w:keepLines w:val="0"/>
        <w:pageBreakBefore w:val="0"/>
        <w:kinsoku/>
        <w:wordWrap/>
        <w:overflowPunct/>
        <w:topLinePunct w:val="0"/>
        <w:bidi w:val="0"/>
        <w:spacing w:line="360" w:lineRule="auto"/>
        <w:ind w:left="0"/>
        <w:rPr>
          <w:sz w:val="28"/>
          <w:szCs w:val="28"/>
          <w:highlight w:val="none"/>
        </w:rPr>
      </w:pPr>
      <w:r>
        <w:rPr>
          <w:rFonts w:hint="eastAsia"/>
          <w:sz w:val="28"/>
          <w:szCs w:val="28"/>
          <w:highlight w:val="none"/>
          <w:lang w:val="en-US" w:eastAsia="zh-CN"/>
        </w:rPr>
        <w:t>开标时间和地点</w:t>
      </w:r>
    </w:p>
    <w:p w14:paraId="4D47118F">
      <w:pPr>
        <w:pStyle w:val="12"/>
        <w:keepLines w:val="0"/>
        <w:pageBreakBefore w:val="0"/>
        <w:kinsoku/>
        <w:wordWrap/>
        <w:overflowPunct/>
        <w:topLinePunct w:val="0"/>
        <w:bidi w:val="0"/>
        <w:spacing w:line="360" w:lineRule="auto"/>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开标方式：线上（现场）开标</w:t>
      </w:r>
    </w:p>
    <w:p w14:paraId="389CB201">
      <w:pPr>
        <w:pStyle w:val="12"/>
        <w:keepLines w:val="0"/>
        <w:pageBreakBefore w:val="0"/>
        <w:kinsoku/>
        <w:wordWrap/>
        <w:overflowPunct/>
        <w:topLinePunct w:val="0"/>
        <w:bidi w:val="0"/>
        <w:spacing w:line="360" w:lineRule="auto"/>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应标时间：</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时－-</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时</w:t>
      </w:r>
    </w:p>
    <w:p w14:paraId="08BFDB7E">
      <w:pPr>
        <w:pStyle w:val="12"/>
        <w:keepLines w:val="0"/>
        <w:pageBreakBefore w:val="0"/>
        <w:kinsoku/>
        <w:wordWrap/>
        <w:overflowPunct/>
        <w:topLinePunct w:val="0"/>
        <w:bidi w:val="0"/>
        <w:spacing w:line="360" w:lineRule="auto"/>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投标时间：</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时－-</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27</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时</w:t>
      </w:r>
    </w:p>
    <w:p w14:paraId="0787CDDA">
      <w:pPr>
        <w:pStyle w:val="12"/>
        <w:keepLines w:val="0"/>
        <w:pageBreakBefore w:val="0"/>
        <w:kinsoku/>
        <w:wordWrap/>
        <w:overflowPunct/>
        <w:topLinePunct w:val="0"/>
        <w:bidi w:val="0"/>
        <w:spacing w:line="360" w:lineRule="auto"/>
        <w:ind w:left="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开标时间：</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时（初定）</w:t>
      </w:r>
    </w:p>
    <w:p w14:paraId="4F9001A6">
      <w:pPr>
        <w:pStyle w:val="12"/>
        <w:keepLines w:val="0"/>
        <w:pageBreakBefore w:val="0"/>
        <w:kinsoku/>
        <w:wordWrap/>
        <w:overflowPunct/>
        <w:topLinePunct w:val="0"/>
        <w:bidi w:val="0"/>
        <w:spacing w:line="360" w:lineRule="auto"/>
        <w:ind w:left="0" w:firstLine="560" w:firstLineChars="200"/>
        <w:rPr>
          <w:sz w:val="28"/>
          <w:szCs w:val="28"/>
          <w:highlight w:val="yellow"/>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在技术标和商务标价格再次澄清时间节点控制在20分钟内。</w:t>
      </w:r>
    </w:p>
    <w:p w14:paraId="22385406">
      <w:pPr>
        <w:pStyle w:val="73"/>
        <w:keepLines w:val="0"/>
        <w:pageBreakBefore w:val="0"/>
        <w:kinsoku/>
        <w:wordWrap/>
        <w:overflowPunct/>
        <w:topLinePunct w:val="0"/>
        <w:bidi w:val="0"/>
        <w:spacing w:line="360" w:lineRule="auto"/>
        <w:ind w:left="0"/>
        <w:rPr>
          <w:sz w:val="28"/>
          <w:szCs w:val="28"/>
        </w:rPr>
      </w:pPr>
      <w:bookmarkStart w:id="8" w:name="_Toc47976593"/>
      <w:r>
        <w:rPr>
          <w:rFonts w:hint="eastAsia"/>
          <w:sz w:val="28"/>
          <w:szCs w:val="28"/>
        </w:rPr>
        <w:t>招标公告发布媒介</w:t>
      </w:r>
      <w:bookmarkEnd w:id="8"/>
    </w:p>
    <w:p w14:paraId="15C59335">
      <w:pPr>
        <w:pStyle w:val="74"/>
        <w:keepLines w:val="0"/>
        <w:pageBreakBefore w:val="0"/>
        <w:numPr>
          <w:ilvl w:val="0"/>
          <w:numId w:val="0"/>
        </w:numPr>
        <w:kinsoku/>
        <w:wordWrap/>
        <w:overflowPunct/>
        <w:topLinePunct w:val="0"/>
        <w:bidi w:val="0"/>
        <w:spacing w:line="360" w:lineRule="auto"/>
        <w:ind w:left="0" w:hanging="420"/>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本次招标公告同时在中国重汽官网上发布。</w:t>
      </w:r>
    </w:p>
    <w:p w14:paraId="65D2FBE6">
      <w:pPr>
        <w:pStyle w:val="73"/>
        <w:keepLines w:val="0"/>
        <w:pageBreakBefore w:val="0"/>
        <w:kinsoku/>
        <w:wordWrap/>
        <w:overflowPunct/>
        <w:topLinePunct w:val="0"/>
        <w:bidi w:val="0"/>
        <w:spacing w:line="360" w:lineRule="auto"/>
        <w:ind w:left="0"/>
        <w:rPr>
          <w:rFonts w:hint="eastAsia" w:ascii="宋体" w:hAnsi="宋体" w:eastAsia="宋体" w:cs="宋体"/>
          <w:sz w:val="28"/>
          <w:szCs w:val="28"/>
        </w:rPr>
      </w:pPr>
      <w:bookmarkStart w:id="9" w:name="_Toc47976594"/>
      <w:r>
        <w:rPr>
          <w:rFonts w:hint="eastAsia"/>
          <w:sz w:val="28"/>
          <w:szCs w:val="28"/>
          <w:highlight w:val="none"/>
        </w:rPr>
        <w:t>联系方式</w:t>
      </w:r>
      <w:bookmarkEnd w:id="9"/>
    </w:p>
    <w:p w14:paraId="468E33E8">
      <w:pPr>
        <w:pStyle w:val="73"/>
        <w:keepLines w:val="0"/>
        <w:pageBreakBefore w:val="0"/>
        <w:numPr>
          <w:ilvl w:val="0"/>
          <w:numId w:val="0"/>
        </w:numPr>
        <w:kinsoku/>
        <w:wordWrap/>
        <w:overflowPunct/>
        <w:topLinePunct w:val="0"/>
        <w:bidi w:val="0"/>
        <w:spacing w:line="360" w:lineRule="auto"/>
        <w:ind w:left="0" w:left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任思洋：19707050796</w:t>
      </w:r>
    </w:p>
    <w:p w14:paraId="176FD8A5">
      <w:pPr>
        <w:pStyle w:val="73"/>
        <w:keepLines w:val="0"/>
        <w:pageBreakBefore w:val="0"/>
        <w:kinsoku/>
        <w:wordWrap/>
        <w:overflowPunct/>
        <w:topLinePunct w:val="0"/>
        <w:bidi w:val="0"/>
        <w:spacing w:line="360" w:lineRule="auto"/>
        <w:ind w:left="0"/>
        <w:rPr>
          <w:rFonts w:hint="eastAsia" w:ascii="宋体" w:hAnsi="宋体" w:eastAsia="宋体" w:cs="宋体"/>
          <w:sz w:val="28"/>
          <w:szCs w:val="28"/>
          <w:highlight w:val="none"/>
        </w:rPr>
      </w:pPr>
      <w:r>
        <w:rPr>
          <w:rFonts w:hint="eastAsia"/>
          <w:sz w:val="28"/>
          <w:szCs w:val="28"/>
          <w:highlight w:val="none"/>
          <w:lang w:val="en-US" w:eastAsia="zh-CN"/>
        </w:rPr>
        <w:t>其他说明</w:t>
      </w:r>
    </w:p>
    <w:p w14:paraId="60DCB0AC">
      <w:pPr>
        <w:pStyle w:val="73"/>
        <w:keepLines w:val="0"/>
        <w:pageBreakBefore w:val="0"/>
        <w:numPr>
          <w:ilvl w:val="0"/>
          <w:numId w:val="0"/>
        </w:numPr>
        <w:kinsoku/>
        <w:wordWrap/>
        <w:overflowPunct/>
        <w:topLinePunct w:val="0"/>
        <w:bidi w:val="0"/>
        <w:spacing w:line="360" w:lineRule="auto"/>
        <w:ind w:left="0" w:leftChars="0"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1.投标人应提交人民币伍仟元投标保证金，待我公司招标结果审批流程通过后退还投标单位的保证金。</w:t>
      </w:r>
    </w:p>
    <w:p w14:paraId="559E336C">
      <w:pPr>
        <w:keepNext/>
        <w:keepLines w:val="0"/>
        <w:pageBreakBefore w:val="0"/>
        <w:suppressLineNumbers w:val="0"/>
        <w:kinsoku/>
        <w:wordWrap/>
        <w:overflowPunct/>
        <w:topLinePunct w:val="0"/>
        <w:bidi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电子回单请注明：安全环保部任思洋——整车仓储部消防水系统改造项目投标保证金，如未注明，保证金将无法退回。</w:t>
      </w:r>
    </w:p>
    <w:p w14:paraId="3113D2B1">
      <w:pPr>
        <w:pStyle w:val="112"/>
        <w:keepNext/>
        <w:keepLines w:val="0"/>
        <w:pageBreakBefore w:val="0"/>
        <w:numPr>
          <w:ilvl w:val="0"/>
          <w:numId w:val="0"/>
        </w:numPr>
        <w:suppressLineNumbers w:val="0"/>
        <w:kinsoku/>
        <w:wordWrap/>
        <w:overflowPunct/>
        <w:topLinePunct w:val="0"/>
        <w:bidi w:val="0"/>
        <w:snapToGrid w:val="0"/>
        <w:spacing w:before="0" w:beforeAutospacing="0" w:after="0" w:afterAutospacing="0" w:line="360" w:lineRule="auto"/>
        <w:ind w:left="0" w:leftChars="0" w:right="0" w:rightChars="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交付形式：电汇。（投标方需要在开标前，将投标保证金汇入指定账户，并截图发给招标联系人任思洋微信号18816067191，否则视为无效报名）</w:t>
      </w:r>
    </w:p>
    <w:p w14:paraId="5E199BC8">
      <w:pPr>
        <w:keepNext/>
        <w:keepLines w:val="0"/>
        <w:pageBreakBefore w:val="0"/>
        <w:suppressLineNumbers w:val="0"/>
        <w:kinsoku/>
        <w:wordWrap/>
        <w:overflowPunct/>
        <w:topLinePunct w:val="0"/>
        <w:bidi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账号：531900051810601</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户名：中国重汽集团济南卡车股份有限公司</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开户银行：招商银行股份有限公司济南分行营业部</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联行号：308451028020</w:t>
      </w:r>
    </w:p>
    <w:p w14:paraId="1FABB89E">
      <w:pPr>
        <w:keepNext/>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发生以下情况时，有权没收保证金：</w:t>
      </w:r>
    </w:p>
    <w:p w14:paraId="41FCF9E1">
      <w:pPr>
        <w:pStyle w:val="77"/>
        <w:keepLines w:val="0"/>
        <w:pageBreakBefore w:val="0"/>
        <w:kinsoku/>
        <w:wordWrap/>
        <w:overflowPunct/>
        <w:topLinePunct w:val="0"/>
        <w:bidi w:val="0"/>
        <w:spacing w:line="360" w:lineRule="auto"/>
        <w:ind w:left="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（1）供应商在提交响应文件截止时间后撤回响应文件的；</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（2）供应商在响应文件中提供虚假材料的；</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（3）除因不可抗力或谈判文件、询价通知书认可的情形以外，成交供应商不与采购人签订合同的；</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（4）供应商与采购人、其他供应商或者采购代理机构恶意串通、围标、陪标的；</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（5）供应商有违约违规行为或被投诉、举报的，在调查处理期间，保证金暂不退还，待调查处理结束后按有关规定处理。</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（6）截至开标前3天，投标人无正当理由、未以书面形式向招标人递交说明而在投标截止日不来投标的。</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（7）自中标通知书发出之日起30日内，中标人无正当理由和投标人无正当签订合同的；</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（8）采购文件规定的其他情形；</w:t>
      </w:r>
    </w:p>
    <w:p w14:paraId="3A7E2D48">
      <w:pPr>
        <w:pStyle w:val="77"/>
        <w:keepLines w:val="0"/>
        <w:pageBreakBefore w:val="0"/>
        <w:kinsoku/>
        <w:wordWrap/>
        <w:overflowPunct/>
        <w:topLinePunct w:val="0"/>
        <w:bidi w:val="0"/>
        <w:spacing w:line="360" w:lineRule="auto"/>
        <w:ind w:left="0"/>
        <w:jc w:val="right"/>
        <w:rPr>
          <w:rFonts w:hint="eastAsia"/>
          <w:sz w:val="28"/>
          <w:szCs w:val="28"/>
          <w:highlight w:val="cyan"/>
          <w:u w:val="single"/>
          <w:lang w:val="en-US" w:eastAsia="zh-CN"/>
        </w:rPr>
      </w:pPr>
    </w:p>
    <w:p w14:paraId="22C6BEDA">
      <w:pPr>
        <w:pStyle w:val="77"/>
        <w:keepLines w:val="0"/>
        <w:pageBreakBefore w:val="0"/>
        <w:kinsoku/>
        <w:wordWrap/>
        <w:overflowPunct/>
        <w:topLinePunct w:val="0"/>
        <w:bidi w:val="0"/>
        <w:spacing w:line="360" w:lineRule="auto"/>
        <w:ind w:left="0"/>
        <w:jc w:val="right"/>
        <w:rPr>
          <w:rFonts w:hint="eastAsia"/>
          <w:sz w:val="28"/>
          <w:szCs w:val="28"/>
          <w:highlight w:val="cyan"/>
          <w:u w:val="single"/>
          <w:lang w:val="en-US" w:eastAsia="zh-CN"/>
        </w:rPr>
      </w:pPr>
    </w:p>
    <w:p w14:paraId="23E75332">
      <w:pPr>
        <w:pStyle w:val="77"/>
        <w:keepLines w:val="0"/>
        <w:pageBreakBefore w:val="0"/>
        <w:kinsoku/>
        <w:wordWrap/>
        <w:overflowPunct/>
        <w:topLinePunct w:val="0"/>
        <w:bidi w:val="0"/>
        <w:spacing w:line="360" w:lineRule="auto"/>
        <w:ind w:left="0"/>
        <w:jc w:val="right"/>
        <w:rPr>
          <w:rFonts w:hint="default" w:hAnsi="宋体"/>
          <w:sz w:val="28"/>
          <w:szCs w:val="28"/>
          <w:lang w:val="en-US"/>
        </w:rPr>
      </w:pPr>
      <w:r>
        <w:rPr>
          <w:rFonts w:hint="eastAsia"/>
          <w:sz w:val="28"/>
          <w:szCs w:val="28"/>
          <w:highlight w:val="none"/>
          <w:u w:val="single"/>
          <w:lang w:val="en-US" w:eastAsia="zh-CN"/>
        </w:rPr>
        <w:t>2026</w:t>
      </w:r>
      <w:r>
        <w:rPr>
          <w:rFonts w:hint="eastAsia"/>
          <w:sz w:val="28"/>
          <w:szCs w:val="28"/>
        </w:rPr>
        <w:t>年</w:t>
      </w:r>
      <w:r>
        <w:rPr>
          <w:rFonts w:hint="eastAsia"/>
          <w:sz w:val="28"/>
          <w:szCs w:val="28"/>
          <w:u w:val="single"/>
          <w:lang w:val="en-US" w:eastAsia="zh-CN"/>
        </w:rPr>
        <w:t>2</w:t>
      </w:r>
      <w:r>
        <w:rPr>
          <w:rFonts w:hint="eastAsia"/>
          <w:sz w:val="28"/>
          <w:szCs w:val="28"/>
        </w:rPr>
        <w:t>月</w:t>
      </w:r>
      <w:bookmarkStart w:id="10" w:name="_GoBack"/>
      <w:bookmarkEnd w:id="10"/>
      <w:r>
        <w:rPr>
          <w:rFonts w:hint="eastAsia"/>
          <w:sz w:val="28"/>
          <w:szCs w:val="28"/>
          <w:u w:val="single"/>
          <w:lang w:val="en-US" w:eastAsia="zh-CN"/>
        </w:rPr>
        <w:t>5</w:t>
      </w:r>
      <w:r>
        <w:rPr>
          <w:rFonts w:hint="eastAsia"/>
          <w:sz w:val="28"/>
          <w:szCs w:val="28"/>
        </w:rPr>
        <w:t>日</w:t>
      </w:r>
    </w:p>
    <w:sectPr>
      <w:headerReference r:id="rId4" w:type="first"/>
      <w:footerReference r:id="rId6" w:type="first"/>
      <w:headerReference r:id="rId3" w:type="default"/>
      <w:footerReference r:id="rId5" w:type="defaul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2">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3">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7"/>
  </w:num>
  <w:num w:numId="3">
    <w:abstractNumId w:val="6"/>
  </w:num>
  <w:num w:numId="4">
    <w:abstractNumId w:val="4"/>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10DC2AA3"/>
    <w:rsid w:val="10FA7C8C"/>
    <w:rsid w:val="130B198F"/>
    <w:rsid w:val="16A918E4"/>
    <w:rsid w:val="17D966D6"/>
    <w:rsid w:val="1BC71D3B"/>
    <w:rsid w:val="1C59115B"/>
    <w:rsid w:val="1FB23E60"/>
    <w:rsid w:val="22C5630B"/>
    <w:rsid w:val="23EC0BA6"/>
    <w:rsid w:val="24701A48"/>
    <w:rsid w:val="268B0052"/>
    <w:rsid w:val="27743C90"/>
    <w:rsid w:val="29CA2459"/>
    <w:rsid w:val="2B271A58"/>
    <w:rsid w:val="2B6304A7"/>
    <w:rsid w:val="2CF6734C"/>
    <w:rsid w:val="2D663463"/>
    <w:rsid w:val="2EF96EE4"/>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3A02CC3"/>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CE13FF"/>
    <w:rsid w:val="72D028D8"/>
    <w:rsid w:val="74103635"/>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iPriority="0"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5"/>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7"/>
    <w:qFormat/>
    <w:uiPriority w:val="99"/>
    <w:pPr>
      <w:jc w:val="left"/>
    </w:pPr>
  </w:style>
  <w:style w:type="paragraph" w:styleId="12">
    <w:name w:val="Body Text"/>
    <w:basedOn w:val="1"/>
    <w:next w:val="13"/>
    <w:link w:val="43"/>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next w:val="1"/>
    <w:link w:val="50"/>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2"/>
    <w:qFormat/>
    <w:uiPriority w:val="0"/>
    <w:rPr>
      <w:rFonts w:ascii="宋体" w:hAnsi="Courier New"/>
    </w:rPr>
  </w:style>
  <w:style w:type="paragraph" w:styleId="17">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49"/>
    <w:semiHidden/>
    <w:qFormat/>
    <w:uiPriority w:val="0"/>
    <w:rPr>
      <w:sz w:val="18"/>
      <w:szCs w:val="18"/>
    </w:rPr>
  </w:style>
  <w:style w:type="paragraph" w:styleId="20">
    <w:name w:val="footer"/>
    <w:basedOn w:val="1"/>
    <w:link w:val="44"/>
    <w:semiHidden/>
    <w:qFormat/>
    <w:uiPriority w:val="0"/>
    <w:pPr>
      <w:tabs>
        <w:tab w:val="center" w:pos="4153"/>
        <w:tab w:val="right" w:pos="8306"/>
      </w:tabs>
      <w:snapToGrid w:val="0"/>
      <w:jc w:val="left"/>
    </w:pPr>
    <w:rPr>
      <w:sz w:val="18"/>
      <w:szCs w:val="18"/>
    </w:rPr>
  </w:style>
  <w:style w:type="paragraph" w:styleId="21">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1"/>
    <w:next w:val="11"/>
    <w:link w:val="55"/>
    <w:semiHidden/>
    <w:qFormat/>
    <w:uiPriority w:val="98"/>
    <w:rPr>
      <w:b/>
      <w:bCs/>
    </w:rPr>
  </w:style>
  <w:style w:type="paragraph" w:styleId="31">
    <w:name w:val="Body Text First Indent 2"/>
    <w:basedOn w:val="14"/>
    <w:next w:val="26"/>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2"/>
    <w:semiHidden/>
    <w:qFormat/>
    <w:uiPriority w:val="98"/>
    <w:rPr>
      <w:rFonts w:ascii="仿宋_GB2312" w:eastAsia="仿宋_GB2312"/>
      <w:kern w:val="2"/>
      <w:sz w:val="32"/>
    </w:rPr>
  </w:style>
  <w:style w:type="character" w:customStyle="1" w:styleId="44">
    <w:name w:val="页脚 字符"/>
    <w:link w:val="20"/>
    <w:semiHidden/>
    <w:qFormat/>
    <w:uiPriority w:val="0"/>
    <w:rPr>
      <w:kern w:val="2"/>
      <w:sz w:val="18"/>
      <w:szCs w:val="18"/>
    </w:rPr>
  </w:style>
  <w:style w:type="character" w:customStyle="1" w:styleId="45">
    <w:name w:val="标题 3 字符"/>
    <w:link w:val="5"/>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1"/>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19"/>
    <w:semiHidden/>
    <w:qFormat/>
    <w:uiPriority w:val="98"/>
    <w:rPr>
      <w:kern w:val="2"/>
      <w:sz w:val="18"/>
      <w:szCs w:val="18"/>
    </w:rPr>
  </w:style>
  <w:style w:type="character" w:customStyle="1" w:styleId="50">
    <w:name w:val="正文文本缩进 字符"/>
    <w:link w:val="14"/>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6"/>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1"/>
    <w:semiHidden/>
    <w:qFormat/>
    <w:uiPriority w:val="0"/>
    <w:rPr>
      <w:kern w:val="2"/>
      <w:sz w:val="18"/>
      <w:szCs w:val="18"/>
    </w:rPr>
  </w:style>
  <w:style w:type="character" w:customStyle="1" w:styleId="55">
    <w:name w:val="批注主题 字符"/>
    <w:link w:val="30"/>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4"/>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4"/>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2">
    <w:name w:val="章节"/>
    <w:basedOn w:val="16"/>
    <w:qFormat/>
    <w:uiPriority w:val="0"/>
    <w:pPr>
      <w:spacing w:line="360" w:lineRule="auto"/>
      <w:jc w:val="center"/>
      <w:outlineLvl w:val="0"/>
    </w:pPr>
    <w:rPr>
      <w:rFonts w:ascii="黑体" w:eastAsia="黑体"/>
      <w:b/>
      <w:bCs/>
      <w:sz w:val="36"/>
      <w:szCs w:val="36"/>
    </w:rPr>
  </w:style>
  <w:style w:type="paragraph" w:customStyle="1" w:styleId="73">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6"/>
    <w:qFormat/>
    <w:uiPriority w:val="2"/>
    <w:pPr>
      <w:numPr>
        <w:ilvl w:val="0"/>
        <w:numId w:val="3"/>
      </w:numPr>
      <w:spacing w:line="360" w:lineRule="auto"/>
      <w:outlineLvl w:val="2"/>
    </w:pPr>
    <w:rPr>
      <w:b/>
    </w:rPr>
  </w:style>
  <w:style w:type="paragraph" w:customStyle="1" w:styleId="75">
    <w:name w:val="3级标题"/>
    <w:basedOn w:val="16"/>
    <w:link w:val="103"/>
    <w:qFormat/>
    <w:uiPriority w:val="3"/>
    <w:pPr>
      <w:numPr>
        <w:ilvl w:val="0"/>
        <w:numId w:val="4"/>
      </w:numPr>
      <w:spacing w:line="360" w:lineRule="auto"/>
      <w:outlineLvl w:val="3"/>
    </w:pPr>
    <w:rPr>
      <w:b/>
    </w:rPr>
  </w:style>
  <w:style w:type="paragraph" w:customStyle="1" w:styleId="76">
    <w:name w:val="（4）级标题"/>
    <w:basedOn w:val="16"/>
    <w:qFormat/>
    <w:uiPriority w:val="8"/>
    <w:pPr>
      <w:numPr>
        <w:ilvl w:val="0"/>
        <w:numId w:val="5"/>
      </w:numPr>
      <w:spacing w:line="360" w:lineRule="auto"/>
      <w:outlineLvl w:val="4"/>
    </w:pPr>
  </w:style>
  <w:style w:type="paragraph" w:customStyle="1" w:styleId="77">
    <w:name w:val="标书正文"/>
    <w:basedOn w:val="16"/>
    <w:link w:val="98"/>
    <w:qFormat/>
    <w:uiPriority w:val="9"/>
    <w:pPr>
      <w:spacing w:line="360" w:lineRule="auto"/>
      <w:jc w:val="left"/>
    </w:pPr>
  </w:style>
  <w:style w:type="character" w:customStyle="1" w:styleId="78">
    <w:name w:val="标题 4 字符"/>
    <w:basedOn w:val="34"/>
    <w:link w:val="6"/>
    <w:semiHidden/>
    <w:qFormat/>
    <w:uiPriority w:val="0"/>
    <w:rPr>
      <w:rFonts w:ascii="Arial" w:hAnsi="Arial"/>
      <w:b/>
      <w:bCs/>
      <w:kern w:val="2"/>
      <w:sz w:val="21"/>
      <w:szCs w:val="28"/>
    </w:rPr>
  </w:style>
  <w:style w:type="character" w:customStyle="1" w:styleId="79">
    <w:name w:val="标题 5 字符"/>
    <w:basedOn w:val="34"/>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4"/>
    <w:link w:val="24"/>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4"/>
    <w:link w:val="18"/>
    <w:semiHidden/>
    <w:qFormat/>
    <w:uiPriority w:val="0"/>
    <w:rPr>
      <w:sz w:val="24"/>
    </w:rPr>
  </w:style>
  <w:style w:type="character" w:customStyle="1" w:styleId="88">
    <w:name w:val="日期 字符"/>
    <w:basedOn w:val="34"/>
    <w:link w:val="17"/>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4"/>
    <w:semiHidden/>
    <w:qFormat/>
    <w:uiPriority w:val="98"/>
    <w:rPr>
      <w:rFonts w:ascii="Microsoft YaHei UI" w:eastAsia="Microsoft YaHei UI"/>
      <w:kern w:val="2"/>
      <w:sz w:val="18"/>
      <w:szCs w:val="18"/>
    </w:rPr>
  </w:style>
  <w:style w:type="character" w:customStyle="1" w:styleId="94">
    <w:name w:val="文档结构图 字符1"/>
    <w:basedOn w:val="34"/>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4"/>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4"/>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4"/>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7"/>
    <w:semiHidden/>
    <w:qFormat/>
    <w:locked/>
    <w:uiPriority w:val="99"/>
    <w:rPr>
      <w:rFonts w:ascii="Cambria" w:hAnsi="Cambria" w:cs="Cambria"/>
      <w:sz w:val="24"/>
      <w:szCs w:val="24"/>
      <w:shd w:val="pct20" w:color="auto" w:fill="auto"/>
    </w:rPr>
  </w:style>
  <w:style w:type="character" w:customStyle="1" w:styleId="110">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列出段落2"/>
    <w:basedOn w:val="1"/>
    <w:autoRedefine/>
    <w:qFormat/>
    <w:uiPriority w:val="0"/>
    <w:pPr>
      <w:ind w:firstLine="420" w:firstLineChars="200"/>
    </w:pPr>
    <w:rPr>
      <w:rFonts w:ascii="Calibri" w:hAnsi="Calibri"/>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8873abd5-866f-40fe-a2b6-e82ab0bc2c78</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3B867C39</paraID>
      <start>4</start>
      <end>5</end>
      <status>modified</status>
      <modifiedWord>部</modifiedWord>
      <trackRevisions>false</trackRevisions>
    </reviewItem>
    <reviewItem>
      <errorID>01e71678-7bac-42ae-a778-42429ffc4cab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60CE933D</paraID>
      <start>26</start>
      <end>28</end>
      <status>modified</status>
      <modifiedWord>”“</modifiedWord>
      <trackRevisions>false</trackRevisions>
    </reviewItem>
    <reviewItem>
      <errorID>78943da1-ee13-4d58-85f3-4dc684e9ac4a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60CE933D</paraID>
      <start>37</start>
      <end>39</end>
      <status>modified</status>
      <modifiedWord>”“</modifiedWord>
      <trackRevisions>false</trackRevisions>
    </reviewItem>
    <reviewItem>
      <errorID>a2639ffd-41a6-4e12-9170-5660f3419cf9</errorID>
      <errorWord>中国”、“天眼</errorWord>
      <group>L1_Political</group>
      <groupName>政治性问题</groupName>
      <ability>L2_Keyword</ability>
      <abilityName>固定表述</abilityName>
      <candidateList>
        <item>“中国天眼”</item>
      </candidateList>
      <explain>注意检查当前固定表述标点是否使用规范。</explain>
      <paraID>60CE933D</paraID>
      <start>41</start>
      <end>48</end>
      <status>ignored</status>
      <modifiedWord/>
      <trackRevisions>false</trackRevisions>
    </reviewItem>
    <reviewItem>
      <errorID>7b3589b2-4a7c-4282-a2f6-02c28210c838</errorID>
      <errorWord>发送到</errorWord>
      <group>L1_Word</group>
      <groupName>字词问题</groupName>
      <ability>L2_Typo</ability>
      <abilityName>字词错误</abilityName>
      <candidateList>
        <item>发送至</item>
      </candidateList>
      <explain/>
      <paraID>7E3E2CA2</paraID>
      <start>26</start>
      <end>29</end>
      <status>modified</status>
      <modifiedWord>发送至</modifiedWord>
      <trackRevisions>false</trackRevisions>
    </reviewItem>
    <reviewItem>
      <errorID>c9b08bd4-3102-4097-8377-74f43d326183</errorID>
      <errorWord>-</errorWord>
      <group>L1_Format</group>
      <groupName>格式问题</groupName>
      <ability>L2_HalfPunc</ability>
      <abilityName>全半角检查</abilityName>
      <candidateList>
        <item>－</item>
      </candidateList>
      <explain>文本全半角错误。</explain>
      <paraID>389CB201</paraID>
      <start>19</start>
      <end>20</end>
      <status>modified</status>
      <modifiedWord>－</modifiedWord>
      <trackRevisions>false</trackRevisions>
    </reviewItem>
    <reviewItem>
      <errorID>11df3c86-1172-47d2-a2b2-3c78d88c9150</errorID>
      <errorWord>-</errorWord>
      <group>L1_Format</group>
      <groupName>格式问题</groupName>
      <ability>L2_HalfPunc</ability>
      <abilityName>全半角检查</abilityName>
      <candidateList>
        <item>－</item>
      </candidateList>
      <explain>文本全半角错误。</explain>
      <paraID> 8BFDB7E</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7DF9C98-D277-4712-ADC3-6032391F0299}">
  <ds:schemaRefs/>
</ds:datastoreItem>
</file>

<file path=customXml/itemProps2.xml><?xml version="1.0" encoding="utf-8"?>
<ds:datastoreItem xmlns:ds="http://schemas.openxmlformats.org/officeDocument/2006/customXml" ds:itemID="{90eff9db-e261-4ffc-9a6c-5fa927ac6096}">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2248</Words>
  <Characters>2396</Characters>
  <Lines>127</Lines>
  <Paragraphs>35</Paragraphs>
  <TotalTime>19</TotalTime>
  <ScaleCrop>false</ScaleCrop>
  <LinksUpToDate>false</LinksUpToDate>
  <CharactersWithSpaces>2396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任思洋</cp:lastModifiedBy>
  <cp:lastPrinted>2020-06-28T02:28:00Z</cp:lastPrinted>
  <dcterms:modified xsi:type="dcterms:W3CDTF">2026-02-05T08:22:05Z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C4E667CF26604F52AD561790FE42A8A8_13</vt:lpwstr>
  </property>
  <property fmtid="{D5CDD505-2E9C-101B-9397-08002B2CF9AE}" pid="4" name="KSOTemplateDocerSaveRecord">
    <vt:lpwstr>eyJoZGlkIjoiZjdhZDViMTAwZDNhYzcyYmMzMGNmNTczMjc0MDVmOTUiLCJ1c2VySWQiOiIzNzExOTQ1NzEifQ==</vt:lpwstr>
  </property>
</Properties>
</file>